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B6731" w14:textId="77777777" w:rsidR="00826B36" w:rsidRDefault="00000000">
      <w:pPr>
        <w:rPr>
          <w:rFonts w:ascii="Dotum" w:eastAsia="Dotum" w:hAnsi="Dotum" w:cs="Batang"/>
          <w:b/>
          <w:bCs/>
          <w:sz w:val="28"/>
          <w:lang w:eastAsia="ko-KR"/>
        </w:rPr>
      </w:pPr>
      <w:r>
        <w:rPr>
          <w:rFonts w:ascii="Dotum" w:eastAsia="Dotum" w:hAnsi="Dotum" w:cs="Batang" w:hint="eastAsia"/>
          <w:b/>
          <w:bCs/>
          <w:sz w:val="28"/>
          <w:lang w:eastAsia="ko-KR"/>
        </w:rPr>
        <w:t>과제문①</w:t>
      </w:r>
    </w:p>
    <w:p w14:paraId="0402B1A0" w14:textId="77777777" w:rsidR="00826B36" w:rsidRDefault="00826B36">
      <w:pPr>
        <w:rPr>
          <w:rFonts w:asciiTheme="minorEastAsia" w:hAnsiTheme="minorEastAsia"/>
          <w:b/>
          <w:bCs/>
          <w:sz w:val="28"/>
          <w:lang w:eastAsia="ko-KR"/>
        </w:rPr>
      </w:pPr>
    </w:p>
    <w:p w14:paraId="7664ED09" w14:textId="77777777" w:rsidR="00826B36" w:rsidRDefault="00826B36">
      <w:pPr>
        <w:rPr>
          <w:rFonts w:ascii="ＭＳ 明朝" w:eastAsia="ＭＳ 明朝" w:hAnsi="ＭＳ 明朝" w:cs="ＭＳ 明朝"/>
          <w:lang w:eastAsia="ko-KR"/>
        </w:rPr>
      </w:pPr>
    </w:p>
    <w:p w14:paraId="18E66F07" w14:textId="77777777" w:rsidR="00826B36" w:rsidRDefault="00000000">
      <w:pPr>
        <w:spacing w:after="160" w:line="259" w:lineRule="auto"/>
        <w:jc w:val="center"/>
        <w:rPr>
          <w:rFonts w:ascii="ＭＳ 明朝" w:eastAsia="ＭＳ 明朝" w:hAnsi="ＭＳ 明朝" w:cs="ＭＳ 明朝"/>
          <w:lang w:eastAsia="ko-KR"/>
        </w:rPr>
      </w:pPr>
      <w:r>
        <w:rPr>
          <w:rFonts w:ascii="ＭＳ 明朝" w:eastAsia="ＭＳ 明朝" w:hAnsi="ＭＳ 明朝" w:cs="ＭＳ 明朝"/>
          <w:b/>
          <w:bCs/>
          <w:sz w:val="24"/>
          <w:szCs w:val="24"/>
          <w:lang w:eastAsia="ko-KR"/>
        </w:rPr>
        <w:t>성공하고 싶다면 두려워하지 말라</w:t>
      </w:r>
    </w:p>
    <w:p w14:paraId="5B3E23A7" w14:textId="77777777" w:rsidR="00826B36" w:rsidRDefault="00826B36">
      <w:pPr>
        <w:spacing w:after="160" w:line="259" w:lineRule="auto"/>
        <w:jc w:val="both"/>
        <w:rPr>
          <w:rFonts w:ascii="ＭＳ 明朝" w:eastAsia="ＭＳ 明朝" w:hAnsi="ＭＳ 明朝" w:cs="ＭＳ 明朝"/>
          <w:lang w:eastAsia="ko-KR"/>
        </w:rPr>
      </w:pPr>
    </w:p>
    <w:p w14:paraId="79EA9BC6" w14:textId="77777777" w:rsidR="00826B36" w:rsidRDefault="00000000">
      <w:pPr>
        <w:spacing w:after="160" w:line="360" w:lineRule="auto"/>
        <w:jc w:val="both"/>
        <w:rPr>
          <w:rFonts w:ascii="ＭＳ 明朝" w:eastAsia="ＭＳ 明朝" w:hAnsi="ＭＳ 明朝" w:cs="ＭＳ 明朝"/>
          <w:lang w:eastAsia="ko-KR"/>
        </w:rPr>
      </w:pPr>
      <w:r>
        <w:rPr>
          <w:rFonts w:ascii="ＭＳ 明朝" w:eastAsia="ＭＳ 明朝" w:hAnsi="ＭＳ 明朝" w:cs="ＭＳ 明朝"/>
          <w:lang w:eastAsia="ko-KR"/>
        </w:rPr>
        <w:t xml:space="preserve"> 세상에는 배움을 멈추고 자신이 모든 것을 다 안다고 생각하는 사람들이 참 많습니다. 여러분 역시 그동안 그런 사람을 적지 않게 만나 왔을 것이고, 앞으로도 무수히 만나게 될 것입니다. 그들이 가장 좋아하는 단어는 ‘안 돼!’입니다. 그들은 왜 어떤 일을 할 수 없는지, 혹은 해서는 안 되는지에 대해 구구절절 많은 핑계를 댈 것입니다.</w:t>
      </w:r>
    </w:p>
    <w:p w14:paraId="38670087" w14:textId="77777777" w:rsidR="00826B36" w:rsidRDefault="00000000">
      <w:pPr>
        <w:spacing w:after="160" w:line="360" w:lineRule="auto"/>
        <w:jc w:val="both"/>
        <w:rPr>
          <w:rFonts w:ascii="ＭＳ 明朝" w:eastAsia="ＭＳ 明朝" w:hAnsi="ＭＳ 明朝" w:cs="ＭＳ 明朝"/>
          <w:lang w:eastAsia="ko-KR"/>
        </w:rPr>
      </w:pPr>
      <w:r>
        <w:rPr>
          <w:rFonts w:ascii="ＭＳ 明朝" w:eastAsia="ＭＳ 明朝" w:hAnsi="ＭＳ 明朝" w:cs="ＭＳ 明朝"/>
          <w:lang w:eastAsia="ko-KR"/>
        </w:rPr>
        <w:t xml:space="preserve">  그런 이야기에는 귀 기울이지 마십시오. 그들 때문에 포기해서도 안 되고, 그들 중 하나가 되지도 마십시오. </w:t>
      </w:r>
    </w:p>
    <w:p w14:paraId="628C0FC9" w14:textId="22F86A1B" w:rsidR="00826B36" w:rsidRDefault="00000000">
      <w:pPr>
        <w:spacing w:after="160" w:line="360" w:lineRule="auto"/>
        <w:jc w:val="both"/>
        <w:rPr>
          <w:rFonts w:ascii="ＭＳ 明朝" w:eastAsia="ＭＳ 明朝" w:hAnsi="ＭＳ 明朝" w:cs="ＭＳ 明朝"/>
          <w:lang w:eastAsia="ko-KR"/>
        </w:rPr>
      </w:pPr>
      <w:r>
        <w:rPr>
          <w:rFonts w:ascii="ＭＳ 明朝" w:eastAsia="ＭＳ 明朝" w:hAnsi="ＭＳ 明朝" w:cs="ＭＳ 明朝"/>
          <w:lang w:eastAsia="ko-KR"/>
        </w:rPr>
        <w:t xml:space="preserve">  오늘 저에게 여러분을 위해 소원 한 가지를 말할 수 있는 기회가 주어진다면, 저는 여러분이 용기를 가지고 살 수 있게 해 달라고 기도할 것입니다. 용기를 가지고 사십시오. 안전만을 </w:t>
      </w:r>
      <w:r w:rsidR="00553340" w:rsidRPr="009067DC">
        <w:rPr>
          <w:rFonts w:ascii="ＭＳ 明朝" w:hAnsi="ＭＳ 明朝" w:cs="ＭＳ 明朝" w:hint="eastAsia"/>
          <w:color w:val="000000" w:themeColor="text1"/>
          <w:lang w:eastAsia="ko-KR"/>
        </w:rPr>
        <w:t>찾</w:t>
      </w:r>
      <w:r w:rsidRPr="009067DC">
        <w:rPr>
          <w:rFonts w:ascii="ＭＳ 明朝" w:eastAsia="ＭＳ 明朝" w:hAnsi="ＭＳ 明朝" w:cs="ＭＳ 明朝"/>
          <w:color w:val="000000" w:themeColor="text1"/>
          <w:lang w:eastAsia="ko-KR"/>
        </w:rPr>
        <w:t>지 마십시오.‘엄마를 깜짝 놀라게 할</w:t>
      </w:r>
      <w:r>
        <w:rPr>
          <w:rFonts w:ascii="ＭＳ 明朝" w:eastAsia="ＭＳ 明朝" w:hAnsi="ＭＳ 明朝" w:cs="ＭＳ 明朝"/>
          <w:lang w:eastAsia="ko-KR"/>
        </w:rPr>
        <w:t xml:space="preserve"> 만한’짓을 하라는 말이 아닙니다. 위험을, 그리고 책임을 받아들이라는 것입니다. 다른 누군가가 여러분 대신 여러분의 미래를 결정하도록 내버려두지 마십시오. 용기를 가지고 희망을 찾아 나가십시오. 스스로를 위해 생각하고, 스스로의 생각을 믿을 용기를 갖기 바랍니다.</w:t>
      </w:r>
    </w:p>
    <w:p w14:paraId="32467C92" w14:textId="77777777" w:rsidR="00826B36" w:rsidRDefault="00826B36">
      <w:pPr>
        <w:rPr>
          <w:rFonts w:ascii="ＭＳ 明朝" w:eastAsia="ＭＳ 明朝" w:hAnsi="ＭＳ 明朝" w:cs="ＭＳ 明朝"/>
          <w:lang w:eastAsia="ko-KR"/>
        </w:rPr>
      </w:pPr>
    </w:p>
    <w:p w14:paraId="5525ABC1" w14:textId="38E243AA" w:rsidR="00826B36" w:rsidRDefault="00000000">
      <w:pPr>
        <w:rPr>
          <w:b/>
          <w:sz w:val="20"/>
          <w:szCs w:val="20"/>
          <w:shd w:val="clear" w:color="000000" w:fill="auto"/>
          <w:lang w:eastAsia="ko-KR"/>
        </w:rPr>
      </w:pPr>
      <w:bookmarkStart w:id="0" w:name="_top"/>
      <w:bookmarkEnd w:id="0"/>
      <w:r>
        <w:rPr>
          <w:rFonts w:ascii="HCR Batang" w:eastAsia="HCR Batang" w:hAnsi="HCR Batang" w:cs="HCR Batang"/>
          <w:b/>
          <w:sz w:val="20"/>
          <w:szCs w:val="20"/>
          <w:shd w:val="clear" w:color="000000" w:fill="auto"/>
          <w:lang w:eastAsia="ko-KR"/>
        </w:rPr>
        <w:t>-[출처] 『명사들의 졸업사』, 마이클 블룸버그의 연설문 「평생 배우기를 힘쓰고 질문하는 것을 두려워하지 말라」 중에서 일부 발</w:t>
      </w:r>
      <w:r w:rsidR="00553340">
        <w:rPr>
          <w:rFonts w:ascii="HCR Batang" w:eastAsia="HCR Batang" w:hAnsi="HCR Batang" w:cs="HCR Batang" w:hint="eastAsia"/>
          <w:b/>
          <w:sz w:val="20"/>
          <w:szCs w:val="20"/>
          <w:shd w:val="clear" w:color="000000" w:fill="auto"/>
          <w:lang w:eastAsia="ko-KR"/>
        </w:rPr>
        <w:t>췌, 일부 단어 수정</w:t>
      </w:r>
    </w:p>
    <w:p w14:paraId="213AE63A" w14:textId="77777777" w:rsidR="00826B36" w:rsidRDefault="00826B36">
      <w:pPr>
        <w:rPr>
          <w:rFonts w:ascii="ＭＳ 明朝" w:eastAsia="ＭＳ 明朝" w:hAnsi="ＭＳ 明朝" w:cs="ＭＳ 明朝"/>
          <w:lang w:eastAsia="ko-KR"/>
        </w:rPr>
      </w:pPr>
    </w:p>
    <w:p w14:paraId="6B9F141D" w14:textId="77777777" w:rsidR="00826B36" w:rsidRDefault="00000000">
      <w:pPr>
        <w:rPr>
          <w:rFonts w:ascii="ＭＳ 明朝" w:eastAsia="ＭＳ 明朝" w:hAnsi="ＭＳ 明朝" w:cs="ＭＳ 明朝"/>
          <w:lang w:eastAsia="ko-KR"/>
        </w:rPr>
      </w:pPr>
      <w:r>
        <w:rPr>
          <w:rFonts w:ascii="ＭＳ 明朝" w:eastAsia="ＭＳ 明朝" w:hAnsi="ＭＳ 明朝" w:cs="ＭＳ 明朝"/>
          <w:lang w:eastAsia="ko-KR"/>
        </w:rPr>
        <w:br w:type="page"/>
      </w:r>
    </w:p>
    <w:p w14:paraId="50D37C98" w14:textId="77777777" w:rsidR="00826B36" w:rsidRDefault="00000000">
      <w:pPr>
        <w:wordWrap w:val="0"/>
        <w:autoSpaceDE w:val="0"/>
        <w:autoSpaceDN w:val="0"/>
        <w:spacing w:line="480" w:lineRule="exact"/>
        <w:ind w:left="199" w:hangingChars="71" w:hanging="199"/>
        <w:rPr>
          <w:rFonts w:ascii="ＭＳ ゴシック" w:eastAsia="ＭＳ ゴシック" w:hAnsi="ＭＳ ゴシック" w:cs="ＭＳ ゴシック"/>
          <w:sz w:val="28"/>
        </w:rPr>
      </w:pPr>
      <w:r>
        <w:rPr>
          <w:rFonts w:ascii="ＭＳ ゴシック" w:eastAsia="ＭＳ ゴシック" w:hAnsi="ＭＳ ゴシック" w:cs="ＭＳ ゴシック"/>
          <w:sz w:val="28"/>
        </w:rPr>
        <w:lastRenderedPageBreak/>
        <w:t>課題文①</w:t>
      </w:r>
    </w:p>
    <w:p w14:paraId="5C5FA7F6" w14:textId="77777777" w:rsidR="00826B36" w:rsidRDefault="00000000">
      <w:pPr>
        <w:wordWrap w:val="0"/>
        <w:autoSpaceDE w:val="0"/>
        <w:autoSpaceDN w:val="0"/>
        <w:spacing w:line="400" w:lineRule="exact"/>
        <w:jc w:val="center"/>
        <w:rPr>
          <w:rFonts w:asciiTheme="majorEastAsia" w:eastAsiaTheme="majorEastAsia" w:hAnsiTheme="majorEastAsia"/>
          <w:sz w:val="32"/>
        </w:rPr>
      </w:pPr>
      <w:r>
        <w:rPr>
          <w:rFonts w:ascii="メイリオ" w:eastAsia="メイリオ" w:hAnsi="メイリオ" w:cs="メイリオ"/>
          <w:b/>
          <w:bCs/>
          <w:color w:val="000000"/>
          <w:kern w:val="0"/>
          <w:sz w:val="30"/>
          <w:szCs w:val="30"/>
        </w:rPr>
        <w:t>成功したいなら恐れるな</w:t>
      </w:r>
    </w:p>
    <w:p w14:paraId="5CBB72EA" w14:textId="77777777" w:rsidR="00826B36" w:rsidRDefault="00826B36">
      <w:pPr>
        <w:pStyle w:val="hstyle10"/>
        <w:wordWrap w:val="0"/>
        <w:autoSpaceDE w:val="0"/>
        <w:autoSpaceDN w:val="0"/>
        <w:snapToGrid w:val="0"/>
        <w:spacing w:before="0" w:beforeAutospacing="0" w:after="0" w:afterAutospacing="0" w:line="520" w:lineRule="exact"/>
        <w:rPr>
          <w:rFonts w:asciiTheme="minorEastAsia" w:eastAsiaTheme="minorEastAsia" w:hAnsiTheme="minorEastAsia"/>
        </w:rPr>
      </w:pPr>
    </w:p>
    <w:p w14:paraId="1E346017" w14:textId="77777777" w:rsidR="00826B36" w:rsidRDefault="00000000">
      <w:pPr>
        <w:spacing w:line="276" w:lineRule="auto"/>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世の中には、学びを止め、自分の知っていることがすべてだと思っている人たちが多数います。皆さんもこれまでこんな人たちを少なからず見てきたと思いますし、これからもたくさん見るでしょう。彼らが一番好きな言葉は「ダメだ！」という言葉です。彼らは何かとできない理由やしてはいけない理由について口実をつけてくるでしょう。</w:t>
      </w:r>
    </w:p>
    <w:p w14:paraId="5A57071B" w14:textId="77777777" w:rsidR="00826B36" w:rsidRDefault="00000000">
      <w:pPr>
        <w:spacing w:line="276" w:lineRule="auto"/>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そんな話に耳を傾けないでください。彼らのせいで、諦める必要もないですし、彼らの一人になる必要もありません。</w:t>
      </w:r>
    </w:p>
    <w:p w14:paraId="57B86BDA" w14:textId="2F0B469B" w:rsidR="00826B36" w:rsidRDefault="00000000">
      <w:pPr>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今日私は、皆さんのために願いを一つ言えるチャンスがあるならば、私は皆さんが勇気を持って生きていけるようにと願います。勇気を持って生きてください。安全だけを求めないでください。「お母さんが</w:t>
      </w:r>
      <w:r w:rsidR="009067DC">
        <w:rPr>
          <w:rFonts w:ascii="メイリオ" w:eastAsia="メイリオ" w:hAnsi="メイリオ" w:cs="メイリオ" w:hint="eastAsia"/>
          <w:color w:val="000000"/>
          <w:kern w:val="0"/>
          <w:szCs w:val="20"/>
        </w:rPr>
        <w:t>ビックリ</w:t>
      </w:r>
      <w:r>
        <w:rPr>
          <w:rFonts w:ascii="メイリオ" w:eastAsia="メイリオ" w:hAnsi="メイリオ" w:cs="メイリオ"/>
          <w:color w:val="000000"/>
          <w:kern w:val="0"/>
          <w:szCs w:val="20"/>
        </w:rPr>
        <w:t>ようなこと」をしろということではありません。他の誰かが皆さんの代わりに皆さんの未来を決めるようにさせてはいけません。勇気を持って希望を見つけ出してください。自分のために考え、自分の考えを信じる勇気を持ってください。</w:t>
      </w:r>
    </w:p>
    <w:p w14:paraId="590E6A41" w14:textId="77777777" w:rsidR="00826B36" w:rsidRDefault="00826B36">
      <w:pPr>
        <w:rPr>
          <w:rFonts w:ascii="ＭＳ 明朝" w:eastAsia="ＭＳ 明朝" w:hAnsi="ＭＳ 明朝" w:cs="ＭＳ 明朝"/>
        </w:rPr>
      </w:pPr>
    </w:p>
    <w:p w14:paraId="7EE60A62" w14:textId="77777777" w:rsidR="00553340" w:rsidRDefault="00553340" w:rsidP="00553340">
      <w:pPr>
        <w:rPr>
          <w:rFonts w:ascii="HCR Batang" w:eastAsia="HCR Batang" w:hAnsi="HCR Batang" w:cs="HCR Batang"/>
          <w:b/>
          <w:sz w:val="20"/>
          <w:szCs w:val="20"/>
          <w:shd w:val="clear" w:color="000000" w:fill="auto"/>
        </w:rPr>
      </w:pPr>
    </w:p>
    <w:p w14:paraId="5F8E7D1D" w14:textId="352EA27A" w:rsidR="00553340" w:rsidRPr="008B2463" w:rsidRDefault="00553340" w:rsidP="00553340">
      <w:pPr>
        <w:rPr>
          <w:rFonts w:ascii="UD デジタル 教科書体 N" w:eastAsia="UD デジタル 教科書体 N"/>
          <w:b/>
          <w:color w:val="FF0000"/>
          <w:sz w:val="20"/>
          <w:szCs w:val="20"/>
          <w:shd w:val="clear" w:color="000000" w:fill="auto"/>
          <w:lang w:eastAsia="ko-KR"/>
        </w:rPr>
      </w:pPr>
      <w:r w:rsidRPr="008B2463">
        <w:rPr>
          <w:rFonts w:ascii="UD デジタル 教科書体 N" w:eastAsia="UD デジタル 教科書体 N" w:hAnsi="HCR Batang" w:cs="HCR Batang" w:hint="eastAsia"/>
          <w:b/>
          <w:color w:val="000000" w:themeColor="text1"/>
          <w:sz w:val="20"/>
          <w:szCs w:val="20"/>
          <w:shd w:val="clear" w:color="000000" w:fill="auto"/>
        </w:rPr>
        <w:t>-[</w:t>
      </w:r>
      <w:r w:rsidR="009067DC" w:rsidRPr="008B2463">
        <w:rPr>
          <w:rFonts w:ascii="UD デジタル 教科書体 N" w:eastAsia="UD デジタル 教科書体 N" w:hAnsi="HCR Batang" w:cs="HCR Batang" w:hint="eastAsia"/>
          <w:b/>
          <w:color w:val="000000" w:themeColor="text1"/>
          <w:sz w:val="20"/>
          <w:szCs w:val="20"/>
          <w:shd w:val="clear" w:color="000000" w:fill="auto"/>
        </w:rPr>
        <w:t>引用</w:t>
      </w:r>
      <w:r w:rsidRPr="008B2463">
        <w:rPr>
          <w:rFonts w:ascii="UD デジタル 教科書体 N" w:eastAsia="UD デジタル 教科書体 N" w:hAnsi="HCR Batang" w:cs="HCR Batang" w:hint="eastAsia"/>
          <w:b/>
          <w:color w:val="000000" w:themeColor="text1"/>
          <w:sz w:val="20"/>
          <w:szCs w:val="20"/>
          <w:shd w:val="clear" w:color="000000" w:fill="auto"/>
        </w:rPr>
        <w:t>] 『</w:t>
      </w:r>
      <w:r w:rsidR="008B2463" w:rsidRPr="008B2463">
        <w:rPr>
          <w:rFonts w:ascii="UD デジタル 教科書体 N" w:eastAsia="UD デジタル 教科書体 N" w:hAnsi="HCR Batang" w:cs="HCR Batang" w:hint="eastAsia"/>
          <w:b/>
          <w:color w:val="000000" w:themeColor="text1"/>
          <w:sz w:val="20"/>
          <w:szCs w:val="20"/>
          <w:shd w:val="clear" w:color="000000" w:fill="auto"/>
        </w:rPr>
        <w:t>名士たちの卒業</w:t>
      </w:r>
      <w:r w:rsidR="008B2463" w:rsidRPr="008B2463">
        <w:rPr>
          <w:rFonts w:ascii="UD デジタル 教科書体 N" w:eastAsia="UD デジタル 教科書体 N" w:hAnsi="ＭＳ ゴシック" w:cs="ＭＳ ゴシック" w:hint="eastAsia"/>
          <w:b/>
          <w:color w:val="000000" w:themeColor="text1"/>
          <w:sz w:val="20"/>
          <w:szCs w:val="20"/>
          <w:shd w:val="clear" w:color="000000" w:fill="auto"/>
        </w:rPr>
        <w:t>辞</w:t>
      </w:r>
      <w:r w:rsidRPr="008B2463">
        <w:rPr>
          <w:rFonts w:ascii="UD デジタル 教科書体 N" w:eastAsia="UD デジタル 教科書体 N" w:hAnsi="HCR Batang" w:cs="HCR Batang" w:hint="eastAsia"/>
          <w:b/>
          <w:color w:val="000000" w:themeColor="text1"/>
          <w:sz w:val="20"/>
          <w:szCs w:val="20"/>
          <w:shd w:val="clear" w:color="000000" w:fill="auto"/>
        </w:rPr>
        <w:t xml:space="preserve">』, </w:t>
      </w:r>
      <w:r w:rsidR="00BB0F23" w:rsidRPr="008B2463">
        <w:rPr>
          <w:rFonts w:ascii="UD デジタル 教科書体 N" w:eastAsia="UD デジタル 教科書体 N" w:hAnsi="HCR Batang" w:cs="HCR Batang" w:hint="eastAsia"/>
          <w:b/>
          <w:bCs/>
          <w:color w:val="000000" w:themeColor="text1"/>
          <w:sz w:val="20"/>
          <w:szCs w:val="20"/>
          <w:shd w:val="clear" w:color="000000" w:fill="auto"/>
        </w:rPr>
        <w:t>マイケル</w:t>
      </w:r>
      <w:r w:rsidR="00BB0F23" w:rsidRPr="008B2463">
        <w:rPr>
          <w:rFonts w:ascii="UD デジタル 教科書体 N" w:eastAsia="UD デジタル 教科書体 N" w:hAnsi="ＭＳ ゴシック" w:cs="ＭＳ ゴシック" w:hint="eastAsia"/>
          <w:b/>
          <w:color w:val="000000" w:themeColor="text1"/>
          <w:sz w:val="20"/>
          <w:szCs w:val="20"/>
          <w:shd w:val="clear" w:color="000000" w:fill="auto"/>
        </w:rPr>
        <w:t>・</w:t>
      </w:r>
      <w:r w:rsidR="00BB0F23" w:rsidRPr="008B2463">
        <w:rPr>
          <w:rFonts w:ascii="UD デジタル 教科書体 N" w:eastAsia="UD デジタル 教科書体 N" w:hAnsi="HCR Batang" w:cs="HCR Batang" w:hint="eastAsia"/>
          <w:b/>
          <w:bCs/>
          <w:color w:val="000000" w:themeColor="text1"/>
          <w:sz w:val="20"/>
          <w:szCs w:val="20"/>
          <w:shd w:val="clear" w:color="000000" w:fill="auto"/>
        </w:rPr>
        <w:t>ブル</w:t>
      </w:r>
      <w:r w:rsidR="00BB0F23" w:rsidRPr="008B2463">
        <w:rPr>
          <w:rFonts w:ascii="UD デジタル 教科書体 N" w:eastAsia="UD デジタル 教科書体 N" w:hAnsi="ＭＳ ゴシック" w:cs="ＭＳ ゴシック" w:hint="eastAsia"/>
          <w:b/>
          <w:bCs/>
          <w:color w:val="000000" w:themeColor="text1"/>
          <w:sz w:val="20"/>
          <w:szCs w:val="20"/>
          <w:shd w:val="clear" w:color="000000" w:fill="auto"/>
        </w:rPr>
        <w:t>ー</w:t>
      </w:r>
      <w:r w:rsidR="00BB0F23" w:rsidRPr="008B2463">
        <w:rPr>
          <w:rFonts w:ascii="UD デジタル 教科書体 N" w:eastAsia="UD デジタル 教科書体 N" w:hAnsi="Malgun Gothic" w:cs="Malgun Gothic" w:hint="eastAsia"/>
          <w:b/>
          <w:bCs/>
          <w:color w:val="000000" w:themeColor="text1"/>
          <w:sz w:val="20"/>
          <w:szCs w:val="20"/>
          <w:shd w:val="clear" w:color="000000" w:fill="auto"/>
        </w:rPr>
        <w:t>ムバ</w:t>
      </w:r>
      <w:r w:rsidR="00BB0F23" w:rsidRPr="008B2463">
        <w:rPr>
          <w:rFonts w:ascii="UD デジタル 教科書体 N" w:eastAsia="UD デジタル 教科書体 N" w:hAnsi="ＭＳ ゴシック" w:cs="ＭＳ ゴシック" w:hint="eastAsia"/>
          <w:b/>
          <w:bCs/>
          <w:color w:val="000000" w:themeColor="text1"/>
          <w:sz w:val="20"/>
          <w:szCs w:val="20"/>
          <w:shd w:val="clear" w:color="000000" w:fill="auto"/>
        </w:rPr>
        <w:t>ー</w:t>
      </w:r>
      <w:r w:rsidR="00BB0F23" w:rsidRPr="008B2463">
        <w:rPr>
          <w:rFonts w:ascii="UD デジタル 教科書体 N" w:eastAsia="UD デジタル 教科書体 N" w:hAnsi="HCR Batang" w:cs="HCR Batang" w:hint="eastAsia"/>
          <w:b/>
          <w:bCs/>
          <w:color w:val="000000" w:themeColor="text1"/>
          <w:sz w:val="20"/>
          <w:szCs w:val="20"/>
          <w:shd w:val="clear" w:color="000000" w:fill="auto"/>
        </w:rPr>
        <w:t>グ</w:t>
      </w:r>
      <w:r w:rsidR="00BB0F23" w:rsidRPr="008B2463">
        <w:rPr>
          <w:rFonts w:ascii="UD デジタル 教科書体 N" w:eastAsia="UD デジタル 教科書体 N" w:hAnsi="HCR Batang" w:cs="HCR Batang" w:hint="eastAsia"/>
          <w:b/>
          <w:color w:val="000000" w:themeColor="text1"/>
          <w:sz w:val="20"/>
          <w:szCs w:val="20"/>
          <w:shd w:val="clear" w:color="000000" w:fill="auto"/>
        </w:rPr>
        <w:t>の</w:t>
      </w:r>
      <w:r w:rsidR="00C7305C" w:rsidRPr="008B2463">
        <w:rPr>
          <w:rFonts w:ascii="UD デジタル 教科書体 N" w:eastAsia="UD デジタル 教科書体 N" w:hAnsi="HCR Batang" w:cs="HCR Batang" w:hint="eastAsia"/>
          <w:b/>
          <w:color w:val="000000" w:themeColor="text1"/>
          <w:sz w:val="20"/>
          <w:szCs w:val="20"/>
          <w:shd w:val="clear" w:color="000000" w:fill="auto"/>
        </w:rPr>
        <w:t>スピーチ</w:t>
      </w:r>
      <w:r w:rsidRPr="008B2463">
        <w:rPr>
          <w:rFonts w:ascii="UD デジタル 教科書体 N" w:eastAsia="UD デジタル 教科書体 N" w:hAnsi="HCR Batang" w:cs="HCR Batang" w:hint="eastAsia"/>
          <w:b/>
          <w:color w:val="000000" w:themeColor="text1"/>
          <w:sz w:val="20"/>
          <w:szCs w:val="20"/>
          <w:shd w:val="clear" w:color="000000" w:fill="auto"/>
        </w:rPr>
        <w:t xml:space="preserve"> 「</w:t>
      </w:r>
      <w:r w:rsidR="00C7305C" w:rsidRPr="008B2463">
        <w:rPr>
          <w:rFonts w:ascii="UD デジタル 教科書体 N" w:eastAsia="UD デジタル 教科書体 N" w:hAnsi="HCR Batang" w:cs="HCR Batang" w:hint="eastAsia"/>
          <w:b/>
          <w:color w:val="000000" w:themeColor="text1"/>
          <w:sz w:val="20"/>
          <w:szCs w:val="20"/>
          <w:shd w:val="clear" w:color="000000" w:fill="auto"/>
        </w:rPr>
        <w:t>人生を通して</w:t>
      </w:r>
      <w:r w:rsidR="00C7305C" w:rsidRPr="008B2463">
        <w:rPr>
          <w:rFonts w:ascii="UD デジタル 教科書体 N" w:eastAsia="UD デジタル 教科書体 N" w:hAnsi="ＭＳ ゴシック" w:cs="ＭＳ ゴシック" w:hint="eastAsia"/>
          <w:b/>
          <w:color w:val="000000" w:themeColor="text1"/>
          <w:sz w:val="20"/>
          <w:szCs w:val="20"/>
          <w:shd w:val="clear" w:color="000000" w:fill="auto"/>
        </w:rPr>
        <w:t>学びを怠らず、質問することを恐れてはいけない。</w:t>
      </w:r>
      <w:r w:rsidRPr="008B2463">
        <w:rPr>
          <w:rFonts w:ascii="UD デジタル 教科書体 N" w:eastAsia="UD デジタル 教科書体 N" w:hAnsi="HCR Batang" w:cs="HCR Batang" w:hint="eastAsia"/>
          <w:b/>
          <w:color w:val="000000" w:themeColor="text1"/>
          <w:sz w:val="20"/>
          <w:szCs w:val="20"/>
          <w:shd w:val="clear" w:color="000000" w:fill="auto"/>
          <w:lang w:eastAsia="ko-KR"/>
        </w:rPr>
        <w:t xml:space="preserve">」 </w:t>
      </w:r>
      <w:r w:rsidR="009067DC" w:rsidRPr="008B2463">
        <w:rPr>
          <w:rFonts w:ascii="UD デジタル 教科書体 N" w:eastAsia="UD デジタル 教科書体 N" w:hAnsi="HCR Batang" w:cs="HCR Batang" w:hint="eastAsia"/>
          <w:b/>
          <w:color w:val="000000" w:themeColor="text1"/>
          <w:sz w:val="20"/>
          <w:szCs w:val="20"/>
          <w:shd w:val="clear" w:color="000000" w:fill="auto"/>
          <w:lang w:eastAsia="ko-KR"/>
        </w:rPr>
        <w:t>一部</w:t>
      </w:r>
      <w:r w:rsidR="009067DC" w:rsidRPr="008B2463">
        <w:rPr>
          <w:rFonts w:ascii="UD デジタル 教科書体 N" w:eastAsia="UD デジタル 教科書体 N" w:hAnsi="ＭＳ ゴシック" w:cs="ＭＳ ゴシック" w:hint="eastAsia"/>
          <w:b/>
          <w:color w:val="000000" w:themeColor="text1"/>
          <w:sz w:val="20"/>
          <w:szCs w:val="20"/>
          <w:shd w:val="clear" w:color="000000" w:fill="auto"/>
          <w:lang w:eastAsia="ko-KR"/>
        </w:rPr>
        <w:t>抜粋</w:t>
      </w:r>
      <w:r w:rsidRPr="008B2463">
        <w:rPr>
          <w:rFonts w:ascii="UD デジタル 教科書体 N" w:eastAsia="UD デジタル 教科書体 N" w:hAnsi="HCR Batang" w:cs="HCR Batang" w:hint="eastAsia"/>
          <w:b/>
          <w:color w:val="000000" w:themeColor="text1"/>
          <w:sz w:val="20"/>
          <w:szCs w:val="20"/>
          <w:shd w:val="clear" w:color="000000" w:fill="auto"/>
          <w:lang w:eastAsia="ko-KR"/>
        </w:rPr>
        <w:t>,</w:t>
      </w:r>
      <w:r w:rsidR="008B2463">
        <w:rPr>
          <w:rFonts w:ascii="UD デジタル 教科書体 N" w:eastAsia="UD デジタル 教科書体 N" w:hAnsi="HCR Batang" w:cs="HCR Batang" w:hint="eastAsia"/>
          <w:b/>
          <w:color w:val="000000" w:themeColor="text1"/>
          <w:sz w:val="20"/>
          <w:szCs w:val="20"/>
          <w:shd w:val="clear" w:color="000000" w:fill="auto"/>
          <w:lang w:eastAsia="ko-KR"/>
        </w:rPr>
        <w:t>及</w:t>
      </w:r>
      <w:r w:rsidR="008B2463">
        <w:rPr>
          <w:rFonts w:ascii="UD デジタル 教科書体 N" w:eastAsia="UD デジタル 教科書体 N" w:hAnsi="HCR Batang" w:cs="HCR Batang" w:hint="eastAsia"/>
          <w:b/>
          <w:color w:val="000000" w:themeColor="text1"/>
          <w:sz w:val="20"/>
          <w:szCs w:val="20"/>
          <w:shd w:val="clear" w:color="000000" w:fill="auto"/>
        </w:rPr>
        <w:t>び</w:t>
      </w:r>
      <w:r w:rsidR="009067DC" w:rsidRPr="008B2463">
        <w:rPr>
          <w:rFonts w:ascii="UD デジタル 教科書体 N" w:eastAsia="UD デジタル 教科書体 N" w:hAnsi="HCR Batang" w:cs="HCR Batang" w:hint="eastAsia"/>
          <w:b/>
          <w:color w:val="000000" w:themeColor="text1"/>
          <w:sz w:val="20"/>
          <w:szCs w:val="20"/>
          <w:shd w:val="clear" w:color="000000" w:fill="auto"/>
          <w:lang w:eastAsia="ko-KR"/>
        </w:rPr>
        <w:t>一部用語修正</w:t>
      </w:r>
      <w:r w:rsidRPr="008B2463">
        <w:rPr>
          <w:rFonts w:ascii="UD デジタル 教科書体 N" w:eastAsia="UD デジタル 教科書体 N" w:hAnsi="HCR Batang" w:cs="HCR Batang" w:hint="eastAsia"/>
          <w:b/>
          <w:color w:val="FF0000"/>
          <w:sz w:val="20"/>
          <w:szCs w:val="20"/>
          <w:shd w:val="clear" w:color="000000" w:fill="auto"/>
          <w:lang w:eastAsia="ko-KR"/>
        </w:rPr>
        <w:t xml:space="preserve"> </w:t>
      </w:r>
    </w:p>
    <w:p w14:paraId="190F1436" w14:textId="728F4D1E" w:rsidR="00826B36" w:rsidRPr="00F036F2" w:rsidRDefault="00826B36">
      <w:pPr>
        <w:rPr>
          <w:rFonts w:ascii="ＭＳ 明朝" w:hAnsi="ＭＳ 明朝" w:cs="ＭＳ 明朝" w:hint="eastAsia"/>
          <w:lang w:eastAsia="ko-KR"/>
        </w:rPr>
      </w:pPr>
    </w:p>
    <w:sectPr w:rsidR="00826B36" w:rsidRPr="00F036F2">
      <w:pgSz w:w="11905" w:h="16838" w:code="9"/>
      <w:pgMar w:top="1699"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495B" w14:textId="77777777" w:rsidR="000F31E3" w:rsidRDefault="000F31E3" w:rsidP="003A19CB">
      <w:r>
        <w:separator/>
      </w:r>
    </w:p>
  </w:endnote>
  <w:endnote w:type="continuationSeparator" w:id="0">
    <w:p w14:paraId="1C4099D0" w14:textId="77777777" w:rsidR="000F31E3" w:rsidRDefault="000F31E3" w:rsidP="003A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CR Batang">
    <w:altName w:val="Malgun Gothic"/>
    <w:panose1 w:val="02030504000101010101"/>
    <w:charset w:val="81"/>
    <w:family w:val="roman"/>
    <w:pitch w:val="variable"/>
    <w:sig w:usb0="F7FFAEFF" w:usb1="FBDFFFFF" w:usb2="0417FFFF"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UD デジタル 教科書体 N">
    <w:altName w:val="Yu Gothic"/>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7F290" w14:textId="77777777" w:rsidR="000F31E3" w:rsidRDefault="000F31E3" w:rsidP="003A19CB">
      <w:r>
        <w:separator/>
      </w:r>
    </w:p>
  </w:footnote>
  <w:footnote w:type="continuationSeparator" w:id="0">
    <w:p w14:paraId="6F7B9F99" w14:textId="77777777" w:rsidR="000F31E3" w:rsidRDefault="000F31E3" w:rsidP="003A1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defaultTabStop w:val="720"/>
  <w:drawingGridHorizontalSpacing w:val="1000"/>
  <w:drawingGridVerticalSpacing w:val="10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36"/>
    <w:rsid w:val="00023AD5"/>
    <w:rsid w:val="0003090F"/>
    <w:rsid w:val="000F31E3"/>
    <w:rsid w:val="003A19CB"/>
    <w:rsid w:val="004D2D29"/>
    <w:rsid w:val="00553340"/>
    <w:rsid w:val="00640F9D"/>
    <w:rsid w:val="00826B36"/>
    <w:rsid w:val="008A2D20"/>
    <w:rsid w:val="008B2463"/>
    <w:rsid w:val="009067DC"/>
    <w:rsid w:val="00B322A5"/>
    <w:rsid w:val="00B70977"/>
    <w:rsid w:val="00B81BAB"/>
    <w:rsid w:val="00BB0F23"/>
    <w:rsid w:val="00C7305C"/>
    <w:rsid w:val="00CB70A9"/>
    <w:rsid w:val="00D12FF7"/>
    <w:rsid w:val="00D6083F"/>
    <w:rsid w:val="00DE7763"/>
    <w:rsid w:val="00E373EF"/>
    <w:rsid w:val="00F036F2"/>
    <w:rsid w:val="00F31CD6"/>
    <w:rsid w:val="00F46DD2"/>
    <w:rsid w:val="00F953EA"/>
    <w:rsid w:val="00FE567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756A5"/>
  <w15:docId w15:val="{B03E0EF8-8B5F-405A-93C9-621C382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10">
    <w:name w:val="hstyle10"/>
    <w:basedOn w:val="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R Batang" w:eastAsia="HCR Batang"/>
      <w:color w:val="000000"/>
      <w:sz w:val="20"/>
      <w:shd w:val="clear" w:color="999999" w:fill="auto"/>
    </w:rPr>
  </w:style>
  <w:style w:type="paragraph" w:styleId="a4">
    <w:name w:val="header"/>
    <w:basedOn w:val="a"/>
    <w:link w:val="Char"/>
    <w:uiPriority w:val="99"/>
    <w:unhideWhenUsed/>
    <w:rsid w:val="003A19CB"/>
    <w:pPr>
      <w:tabs>
        <w:tab w:val="center" w:pos="4513"/>
        <w:tab w:val="right" w:pos="9026"/>
      </w:tabs>
      <w:snapToGrid w:val="0"/>
    </w:pPr>
  </w:style>
  <w:style w:type="character" w:customStyle="1" w:styleId="Char">
    <w:name w:val="머리글 Char"/>
    <w:basedOn w:val="a0"/>
    <w:link w:val="a4"/>
    <w:uiPriority w:val="99"/>
    <w:rsid w:val="003A19CB"/>
  </w:style>
  <w:style w:type="paragraph" w:styleId="a5">
    <w:name w:val="footer"/>
    <w:basedOn w:val="a"/>
    <w:link w:val="Char0"/>
    <w:uiPriority w:val="99"/>
    <w:unhideWhenUsed/>
    <w:rsid w:val="003A19CB"/>
    <w:pPr>
      <w:tabs>
        <w:tab w:val="center" w:pos="4513"/>
        <w:tab w:val="right" w:pos="9026"/>
      </w:tabs>
      <w:snapToGrid w:val="0"/>
    </w:pPr>
  </w:style>
  <w:style w:type="character" w:customStyle="1" w:styleId="Char0">
    <w:name w:val="바닥글 Char"/>
    <w:basedOn w:val="a0"/>
    <w:link w:val="a5"/>
    <w:uiPriority w:val="99"/>
    <w:rsid w:val="003A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어효진</dc:creator>
  <cp:keywords/>
  <dc:description/>
  <cp:lastModifiedBy>mindan 003</cp:lastModifiedBy>
  <cp:revision>2</cp:revision>
  <dcterms:created xsi:type="dcterms:W3CDTF">2024-12-19T10:54:00Z</dcterms:created>
  <dcterms:modified xsi:type="dcterms:W3CDTF">2024-12-19T10:54:00Z</dcterms:modified>
</cp:coreProperties>
</file>